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Name:  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ighteous" w:cs="Righteous" w:eastAsia="Righteous" w:hAnsi="Righteous"/>
          <w:sz w:val="36"/>
          <w:szCs w:val="36"/>
          <w:rtl w:val="0"/>
        </w:rPr>
        <w:t xml:space="preserve">Scylla and Charybdis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ligraffitti" w:cs="Calligraffitti" w:eastAsia="Calligraffitti" w:hAnsi="Calligraffitti"/>
          <w:rtl w:val="0"/>
        </w:rPr>
        <w:t xml:space="preserve">Moral of this tale...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 you think it was fair for Ulysses to lose those six men?  Why or why not?  Explain your answer in a SEE Paragraph: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ighteous">
    <w:embedRegular w:fontKey="{00000000-0000-0000-0000-000000000000}" r:id="rId1" w:subsetted="0"/>
  </w:font>
  <w:font w:name="Calligraffitti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ighteous-regular.ttf"/><Relationship Id="rId2" Type="http://schemas.openxmlformats.org/officeDocument/2006/relationships/font" Target="fonts/Calligraffitti-regular.ttf"/></Relationships>
</file>